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4B0" w:rsidRDefault="006C7E8C">
      <w:r>
        <w:t xml:space="preserve">OUTLINE: </w:t>
      </w:r>
      <w:r>
        <w:t xml:space="preserve">The Potential Within: </w:t>
      </w:r>
      <w:proofErr w:type="spellStart"/>
      <w:r>
        <w:t>NobleHour’s</w:t>
      </w:r>
      <w:proofErr w:type="spellEnd"/>
      <w:r>
        <w:t xml:space="preserve"> Impending Capitalization on the Education Marketplace</w:t>
      </w:r>
    </w:p>
    <w:p w:rsidR="006C7E8C" w:rsidRDefault="006C7E8C" w:rsidP="006C7E8C">
      <w:pPr>
        <w:pStyle w:val="ListParagraph"/>
        <w:numPr>
          <w:ilvl w:val="0"/>
          <w:numId w:val="1"/>
        </w:numPr>
      </w:pPr>
      <w:r>
        <w:t>Summary of Introduction</w:t>
      </w:r>
    </w:p>
    <w:p w:rsidR="006C7E8C" w:rsidRDefault="006C7E8C" w:rsidP="006C7E8C">
      <w:pPr>
        <w:pStyle w:val="ListParagraph"/>
        <w:numPr>
          <w:ilvl w:val="0"/>
          <w:numId w:val="1"/>
        </w:numPr>
      </w:pPr>
      <w:r>
        <w:t>Description of outreach process</w:t>
      </w:r>
    </w:p>
    <w:p w:rsidR="006C7E8C" w:rsidRDefault="006C7E8C" w:rsidP="006C7E8C">
      <w:pPr>
        <w:pStyle w:val="ListParagraph"/>
        <w:numPr>
          <w:ilvl w:val="0"/>
          <w:numId w:val="1"/>
        </w:numPr>
      </w:pPr>
      <w:r>
        <w:t>Themes and User Engagement Content</w:t>
      </w:r>
    </w:p>
    <w:p w:rsidR="006C7E8C" w:rsidRDefault="006C7E8C" w:rsidP="006C7E8C">
      <w:pPr>
        <w:pStyle w:val="ListParagraph"/>
        <w:numPr>
          <w:ilvl w:val="0"/>
          <w:numId w:val="3"/>
        </w:numPr>
      </w:pPr>
      <w:r>
        <w:t>Call content</w:t>
      </w:r>
    </w:p>
    <w:p w:rsidR="006C7E8C" w:rsidRDefault="006C7E8C" w:rsidP="006C7E8C">
      <w:pPr>
        <w:pStyle w:val="ListParagraph"/>
        <w:numPr>
          <w:ilvl w:val="0"/>
          <w:numId w:val="3"/>
        </w:numPr>
      </w:pPr>
      <w:r>
        <w:t>Topics of discussion</w:t>
      </w:r>
    </w:p>
    <w:p w:rsidR="006C7E8C" w:rsidRDefault="006C7E8C" w:rsidP="006C7E8C">
      <w:pPr>
        <w:pStyle w:val="ListParagraph"/>
        <w:numPr>
          <w:ilvl w:val="0"/>
          <w:numId w:val="3"/>
        </w:numPr>
      </w:pPr>
      <w:r>
        <w:t>Common questions</w:t>
      </w:r>
    </w:p>
    <w:p w:rsidR="006C7E8C" w:rsidRDefault="006C7E8C" w:rsidP="006C7E8C">
      <w:pPr>
        <w:pStyle w:val="ListParagraph"/>
        <w:numPr>
          <w:ilvl w:val="0"/>
          <w:numId w:val="3"/>
        </w:numPr>
      </w:pPr>
      <w:r>
        <w:t>Presentation of Results and Yield</w:t>
      </w:r>
    </w:p>
    <w:p w:rsidR="006C7E8C" w:rsidRDefault="006C7E8C" w:rsidP="006C7E8C">
      <w:pPr>
        <w:pStyle w:val="ListParagraph"/>
        <w:numPr>
          <w:ilvl w:val="0"/>
          <w:numId w:val="1"/>
        </w:numPr>
      </w:pPr>
      <w:r>
        <w:t>Recommendations and Take-</w:t>
      </w:r>
      <w:proofErr w:type="spellStart"/>
      <w:r>
        <w:t>aways</w:t>
      </w:r>
      <w:proofErr w:type="spellEnd"/>
    </w:p>
    <w:p w:rsidR="006C7E8C" w:rsidRDefault="006C7E8C" w:rsidP="006C7E8C">
      <w:pPr>
        <w:pStyle w:val="ListParagraph"/>
        <w:numPr>
          <w:ilvl w:val="0"/>
          <w:numId w:val="2"/>
        </w:numPr>
      </w:pPr>
      <w:r>
        <w:t>Marketing</w:t>
      </w:r>
    </w:p>
    <w:p w:rsidR="006C7E8C" w:rsidRDefault="006C7E8C" w:rsidP="006C7E8C">
      <w:pPr>
        <w:pStyle w:val="ListParagraph"/>
        <w:numPr>
          <w:ilvl w:val="0"/>
          <w:numId w:val="2"/>
        </w:numPr>
      </w:pPr>
      <w:r>
        <w:t>Engagement</w:t>
      </w:r>
    </w:p>
    <w:p w:rsidR="006C7E8C" w:rsidRDefault="006C7E8C" w:rsidP="006C7E8C">
      <w:pPr>
        <w:pStyle w:val="ListParagraph"/>
        <w:numPr>
          <w:ilvl w:val="0"/>
          <w:numId w:val="2"/>
        </w:numPr>
      </w:pPr>
      <w:r>
        <w:t xml:space="preserve">Implementation </w:t>
      </w:r>
    </w:p>
    <w:p w:rsidR="006C7E8C" w:rsidRDefault="006C7E8C" w:rsidP="006C7E8C">
      <w:pPr>
        <w:pStyle w:val="ListParagraph"/>
        <w:numPr>
          <w:ilvl w:val="0"/>
          <w:numId w:val="2"/>
        </w:numPr>
      </w:pPr>
      <w:r>
        <w:t>Customer Service</w:t>
      </w:r>
    </w:p>
    <w:p w:rsidR="006C7E8C" w:rsidRDefault="006C7E8C" w:rsidP="006C7E8C">
      <w:pPr>
        <w:pStyle w:val="ListParagraph"/>
        <w:numPr>
          <w:ilvl w:val="0"/>
          <w:numId w:val="1"/>
        </w:numPr>
      </w:pPr>
      <w:r>
        <w:t xml:space="preserve">Implications: Market Advantages </w:t>
      </w:r>
    </w:p>
    <w:p w:rsidR="006C7E8C" w:rsidRDefault="006C7E8C" w:rsidP="006C7E8C">
      <w:pPr>
        <w:pStyle w:val="ListParagraph"/>
        <w:numPr>
          <w:ilvl w:val="0"/>
          <w:numId w:val="1"/>
        </w:numPr>
      </w:pPr>
      <w:proofErr w:type="spellStart"/>
      <w:r>
        <w:t>Supplementals</w:t>
      </w:r>
      <w:proofErr w:type="spellEnd"/>
      <w:r>
        <w:t xml:space="preserve">/Enclosures: </w:t>
      </w:r>
    </w:p>
    <w:p w:rsidR="006C7E8C" w:rsidRDefault="006C7E8C" w:rsidP="006C7E8C">
      <w:pPr>
        <w:pStyle w:val="ListParagraph"/>
        <w:ind w:left="1080"/>
      </w:pPr>
      <w:proofErr w:type="gramStart"/>
      <w:r>
        <w:t xml:space="preserve">a. </w:t>
      </w:r>
      <w:r>
        <w:t>Excel</w:t>
      </w:r>
      <w:proofErr w:type="gramEnd"/>
      <w:r>
        <w:t xml:space="preserve"> Sheet with Summary of outreach </w:t>
      </w:r>
    </w:p>
    <w:p w:rsidR="006C7E8C" w:rsidRDefault="006C7E8C" w:rsidP="006C7E8C">
      <w:pPr>
        <w:pStyle w:val="ListParagraph"/>
        <w:ind w:left="1080"/>
      </w:pPr>
      <w:proofErr w:type="gramStart"/>
      <w:r>
        <w:t xml:space="preserve">b. </w:t>
      </w:r>
      <w:proofErr w:type="spellStart"/>
      <w:r>
        <w:t>Powerpoint</w:t>
      </w:r>
      <w:proofErr w:type="spellEnd"/>
      <w:proofErr w:type="gramEnd"/>
      <w:r>
        <w:t xml:space="preserve"> Presentation</w:t>
      </w:r>
    </w:p>
    <w:p w:rsidR="00BC3F5B" w:rsidRDefault="006C7E8C" w:rsidP="006C7E8C">
      <w:pPr>
        <w:pStyle w:val="ListParagraph"/>
        <w:ind w:left="1080"/>
      </w:pPr>
      <w:r>
        <w:t xml:space="preserve">c. </w:t>
      </w:r>
      <w:r w:rsidR="00BC3F5B">
        <w:t>Sample Implementation Guide</w:t>
      </w:r>
    </w:p>
    <w:p w:rsidR="006C7E8C" w:rsidRDefault="00BC3F5B" w:rsidP="006C7E8C">
      <w:pPr>
        <w:pStyle w:val="ListParagraph"/>
        <w:ind w:left="1080"/>
      </w:pPr>
      <w:r>
        <w:t xml:space="preserve">d. </w:t>
      </w:r>
      <w:r w:rsidR="006C7E8C">
        <w:t>Executive Summary</w:t>
      </w:r>
    </w:p>
    <w:p w:rsidR="00BC3F5B" w:rsidRDefault="00BC3F5B" w:rsidP="006C7E8C">
      <w:pPr>
        <w:pStyle w:val="ListParagraph"/>
        <w:ind w:left="1080"/>
      </w:pPr>
    </w:p>
    <w:p w:rsidR="006C7E8C" w:rsidRDefault="006C7E8C" w:rsidP="006C7E8C">
      <w:pPr>
        <w:pStyle w:val="Default"/>
        <w:rPr>
          <w:sz w:val="22"/>
          <w:szCs w:val="22"/>
        </w:rPr>
      </w:pPr>
      <w:bookmarkStart w:id="0" w:name="_GoBack"/>
      <w:bookmarkEnd w:id="0"/>
      <w:r>
        <w:rPr>
          <w:b/>
          <w:bCs/>
          <w:sz w:val="22"/>
          <w:szCs w:val="22"/>
        </w:rPr>
        <w:t xml:space="preserve">Objective(s) of Agreement: What is the work product? </w:t>
      </w:r>
    </w:p>
    <w:p w:rsidR="006C7E8C" w:rsidRDefault="006C7E8C" w:rsidP="006C7E8C">
      <w:pPr>
        <w:pStyle w:val="Default"/>
        <w:spacing w:after="58"/>
        <w:rPr>
          <w:sz w:val="22"/>
          <w:szCs w:val="22"/>
        </w:rPr>
      </w:pPr>
      <w:r>
        <w:rPr>
          <w:sz w:val="22"/>
          <w:szCs w:val="22"/>
        </w:rPr>
        <w:t xml:space="preserve">1. Written update memos at defined terms </w:t>
      </w:r>
    </w:p>
    <w:p w:rsidR="006C7E8C" w:rsidRDefault="006C7E8C" w:rsidP="006C7E8C">
      <w:pPr>
        <w:pStyle w:val="Default"/>
        <w:spacing w:after="58"/>
        <w:rPr>
          <w:sz w:val="22"/>
          <w:szCs w:val="22"/>
        </w:rPr>
      </w:pPr>
      <w:r>
        <w:rPr>
          <w:sz w:val="22"/>
          <w:szCs w:val="22"/>
        </w:rPr>
        <w:t xml:space="preserve">2. Review of key </w:t>
      </w:r>
      <w:proofErr w:type="spellStart"/>
      <w:r>
        <w:rPr>
          <w:sz w:val="22"/>
          <w:szCs w:val="22"/>
        </w:rPr>
        <w:t>NobleHour</w:t>
      </w:r>
      <w:proofErr w:type="spellEnd"/>
      <w:r>
        <w:rPr>
          <w:sz w:val="22"/>
          <w:szCs w:val="22"/>
        </w:rPr>
        <w:t xml:space="preserve"> documents </w:t>
      </w:r>
    </w:p>
    <w:p w:rsidR="006C7E8C" w:rsidRDefault="006C7E8C" w:rsidP="006C7E8C">
      <w:pPr>
        <w:pStyle w:val="Default"/>
        <w:spacing w:after="58"/>
        <w:rPr>
          <w:sz w:val="22"/>
          <w:szCs w:val="22"/>
        </w:rPr>
      </w:pPr>
      <w:r>
        <w:rPr>
          <w:sz w:val="22"/>
          <w:szCs w:val="22"/>
        </w:rPr>
        <w:t xml:space="preserve">3. Canvas calls with potential users </w:t>
      </w:r>
    </w:p>
    <w:p w:rsidR="006C7E8C" w:rsidRDefault="006C7E8C" w:rsidP="006C7E8C">
      <w:pPr>
        <w:pStyle w:val="Default"/>
        <w:spacing w:after="58"/>
        <w:rPr>
          <w:sz w:val="22"/>
          <w:szCs w:val="22"/>
        </w:rPr>
      </w:pPr>
      <w:r>
        <w:rPr>
          <w:sz w:val="22"/>
          <w:szCs w:val="22"/>
        </w:rPr>
        <w:t xml:space="preserve">4. Company-wide feedback session </w:t>
      </w:r>
    </w:p>
    <w:p w:rsidR="006C7E8C" w:rsidRDefault="006C7E8C" w:rsidP="006C7E8C">
      <w:pPr>
        <w:pStyle w:val="Default"/>
        <w:spacing w:after="58"/>
        <w:rPr>
          <w:sz w:val="22"/>
          <w:szCs w:val="22"/>
        </w:rPr>
      </w:pPr>
      <w:r>
        <w:rPr>
          <w:sz w:val="22"/>
          <w:szCs w:val="22"/>
        </w:rPr>
        <w:t xml:space="preserve">5. Production of recommendations and user engagement report. The content of the report will include: </w:t>
      </w:r>
    </w:p>
    <w:p w:rsidR="006C7E8C" w:rsidRDefault="006C7E8C" w:rsidP="006C7E8C">
      <w:pPr>
        <w:pStyle w:val="Default"/>
        <w:spacing w:after="58"/>
        <w:rPr>
          <w:sz w:val="22"/>
          <w:szCs w:val="22"/>
        </w:rPr>
      </w:pPr>
      <w:r>
        <w:rPr>
          <w:sz w:val="22"/>
          <w:szCs w:val="22"/>
        </w:rPr>
        <w:t xml:space="preserve">- Contact and email information of potential and piqued new users </w:t>
      </w:r>
    </w:p>
    <w:p w:rsidR="006C7E8C" w:rsidRDefault="006C7E8C" w:rsidP="006C7E8C">
      <w:pPr>
        <w:pStyle w:val="Default"/>
        <w:spacing w:after="58"/>
        <w:rPr>
          <w:sz w:val="22"/>
          <w:szCs w:val="22"/>
        </w:rPr>
      </w:pPr>
      <w:r>
        <w:rPr>
          <w:sz w:val="22"/>
          <w:szCs w:val="22"/>
        </w:rPr>
        <w:t xml:space="preserve">- Any emerging themes based on conversations held </w:t>
      </w:r>
    </w:p>
    <w:p w:rsidR="006C7E8C" w:rsidRDefault="006C7E8C" w:rsidP="006C7E8C">
      <w:pPr>
        <w:pStyle w:val="Default"/>
        <w:rPr>
          <w:sz w:val="22"/>
          <w:szCs w:val="22"/>
        </w:rPr>
      </w:pPr>
      <w:r>
        <w:rPr>
          <w:sz w:val="22"/>
          <w:szCs w:val="22"/>
        </w:rPr>
        <w:t xml:space="preserve">- Key recommendations for further user engagement </w:t>
      </w:r>
    </w:p>
    <w:p w:rsidR="006C7E8C" w:rsidRDefault="006C7E8C" w:rsidP="006C7E8C">
      <w:pPr>
        <w:pStyle w:val="Default"/>
        <w:rPr>
          <w:sz w:val="22"/>
          <w:szCs w:val="22"/>
        </w:rPr>
      </w:pPr>
    </w:p>
    <w:p w:rsidR="006C7E8C" w:rsidRDefault="006C7E8C" w:rsidP="006C7E8C">
      <w:pPr>
        <w:pStyle w:val="Default"/>
        <w:rPr>
          <w:sz w:val="22"/>
          <w:szCs w:val="22"/>
        </w:rPr>
      </w:pPr>
      <w:r>
        <w:rPr>
          <w:sz w:val="22"/>
          <w:szCs w:val="22"/>
        </w:rPr>
        <w:t xml:space="preserve">The objective of this user engagement report is to present key takeaways and summaries of new user engagement strategies to Treetop Software Company LLC. The report will include an executive summary which outlines said objections and related recommendations outlined below: </w:t>
      </w:r>
    </w:p>
    <w:p w:rsidR="006C7E8C" w:rsidRDefault="006C7E8C" w:rsidP="006C7E8C">
      <w:pPr>
        <w:pStyle w:val="Default"/>
        <w:rPr>
          <w:sz w:val="22"/>
          <w:szCs w:val="22"/>
        </w:rPr>
      </w:pPr>
      <w:r>
        <w:rPr>
          <w:sz w:val="22"/>
          <w:szCs w:val="22"/>
        </w:rPr>
        <w:t xml:space="preserve">1) Takeaways from engagement strategies of direct appeal campaigns conducted by Consultant </w:t>
      </w:r>
    </w:p>
    <w:p w:rsidR="006C7E8C" w:rsidRDefault="006C7E8C" w:rsidP="006C7E8C">
      <w:r>
        <w:t>2) Customized feedback on Company’s market advantages, and the business case for</w:t>
      </w:r>
    </w:p>
    <w:p w:rsidR="006C7E8C" w:rsidRDefault="006C7E8C" w:rsidP="006C7E8C"/>
    <w:p w:rsidR="006C7E8C" w:rsidRDefault="006C7E8C" w:rsidP="006C7E8C">
      <w:r>
        <w:t>Contact and email information of potential and piqued new users</w:t>
      </w:r>
    </w:p>
    <w:sectPr w:rsidR="006C7E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83892"/>
    <w:multiLevelType w:val="hybridMultilevel"/>
    <w:tmpl w:val="4E9E8BB8"/>
    <w:lvl w:ilvl="0" w:tplc="2B4A26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9BC0335"/>
    <w:multiLevelType w:val="hybridMultilevel"/>
    <w:tmpl w:val="D16842A2"/>
    <w:lvl w:ilvl="0" w:tplc="95B4928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253104D"/>
    <w:multiLevelType w:val="hybridMultilevel"/>
    <w:tmpl w:val="790AD5EE"/>
    <w:lvl w:ilvl="0" w:tplc="33CA5B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E8C"/>
    <w:rsid w:val="002554B0"/>
    <w:rsid w:val="006C7E8C"/>
    <w:rsid w:val="00BC3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E8C"/>
    <w:pPr>
      <w:ind w:left="720"/>
      <w:contextualSpacing/>
    </w:pPr>
  </w:style>
  <w:style w:type="paragraph" w:customStyle="1" w:styleId="Default">
    <w:name w:val="Default"/>
    <w:rsid w:val="006C7E8C"/>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E8C"/>
    <w:pPr>
      <w:ind w:left="720"/>
      <w:contextualSpacing/>
    </w:pPr>
  </w:style>
  <w:style w:type="paragraph" w:customStyle="1" w:styleId="Default">
    <w:name w:val="Default"/>
    <w:rsid w:val="006C7E8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Basden</dc:creator>
  <cp:lastModifiedBy>Charles Basden</cp:lastModifiedBy>
  <cp:revision>1</cp:revision>
  <dcterms:created xsi:type="dcterms:W3CDTF">2013-10-10T03:11:00Z</dcterms:created>
  <dcterms:modified xsi:type="dcterms:W3CDTF">2013-10-10T03:24:00Z</dcterms:modified>
</cp:coreProperties>
</file>